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9753" w14:textId="77777777" w:rsidR="00B52464" w:rsidRDefault="00B52464" w:rsidP="00B6301F">
      <w:pPr>
        <w:spacing w:line="360" w:lineRule="auto"/>
        <w:rPr>
          <w:rFonts w:ascii="Arial" w:hAnsi="Arial"/>
          <w:bCs/>
          <w:sz w:val="40"/>
          <w:szCs w:val="40"/>
        </w:rPr>
      </w:pPr>
    </w:p>
    <w:p w14:paraId="04032436" w14:textId="2142B071" w:rsidR="00B6301F" w:rsidRPr="002E03EA" w:rsidRDefault="00B6301F" w:rsidP="00B6301F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bCs/>
          <w:sz w:val="40"/>
          <w:szCs w:val="40"/>
        </w:rPr>
        <w:t>150 lat sukcesów z firmą Pöttinger</w:t>
      </w:r>
    </w:p>
    <w:p w14:paraId="0790DCEC" w14:textId="6D0085F9" w:rsidR="003315A8" w:rsidRDefault="003315A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Austriacka</w:t>
      </w:r>
      <w:r w:rsidR="00B52464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rodzinna firma </w:t>
      </w:r>
      <w:proofErr w:type="spellStart"/>
      <w:r>
        <w:rPr>
          <w:rFonts w:ascii="Arial" w:hAnsi="Arial"/>
          <w:iCs/>
        </w:rPr>
        <w:t>Pöttinger</w:t>
      </w:r>
      <w:proofErr w:type="spellEnd"/>
      <w:r>
        <w:rPr>
          <w:rFonts w:ascii="Arial" w:hAnsi="Arial"/>
          <w:iCs/>
        </w:rPr>
        <w:t xml:space="preserve"> w 2021 </w:t>
      </w:r>
      <w:r w:rsidR="00B52464">
        <w:rPr>
          <w:rFonts w:ascii="Arial" w:hAnsi="Arial"/>
          <w:iCs/>
        </w:rPr>
        <w:t xml:space="preserve">roku </w:t>
      </w:r>
      <w:r>
        <w:rPr>
          <w:rFonts w:ascii="Arial" w:hAnsi="Arial"/>
          <w:iCs/>
        </w:rPr>
        <w:t xml:space="preserve">obchodzi swój wspaniały jubileusz: obchody 150-lecia istnienia firmy będą świętowane według motta </w:t>
      </w:r>
      <w:r w:rsidR="00B52464">
        <w:rPr>
          <w:rFonts w:ascii="Arial" w:hAnsi="Arial"/>
          <w:iCs/>
        </w:rPr>
        <w:t>,,</w:t>
      </w:r>
      <w:r>
        <w:rPr>
          <w:rFonts w:ascii="Arial" w:hAnsi="Arial"/>
          <w:iCs/>
        </w:rPr>
        <w:t>Szanujemy przeszłość - patrzymy w przyszłość"</w:t>
      </w:r>
      <w:r w:rsidR="00B52464">
        <w:rPr>
          <w:rFonts w:ascii="Arial" w:hAnsi="Arial"/>
          <w:iCs/>
        </w:rPr>
        <w:t xml:space="preserve">. </w:t>
      </w:r>
      <w:r>
        <w:rPr>
          <w:rFonts w:ascii="Arial" w:hAnsi="Arial"/>
          <w:iCs/>
        </w:rPr>
        <w:t xml:space="preserve">Z małego zakładu w </w:t>
      </w:r>
      <w:proofErr w:type="spellStart"/>
      <w:r>
        <w:rPr>
          <w:rFonts w:ascii="Arial" w:hAnsi="Arial"/>
          <w:iCs/>
        </w:rPr>
        <w:t>Grieskirchen</w:t>
      </w:r>
      <w:proofErr w:type="spellEnd"/>
      <w:r>
        <w:rPr>
          <w:rFonts w:ascii="Arial" w:hAnsi="Arial"/>
          <w:iCs/>
        </w:rPr>
        <w:t xml:space="preserve"> (AT) rozwinęło się</w:t>
      </w:r>
      <w:r w:rsidR="00B52464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przedsiębiorstwo, które odnosi sukcesy na rynkach </w:t>
      </w:r>
      <w:r w:rsidR="00B52464">
        <w:rPr>
          <w:rFonts w:ascii="Arial" w:hAnsi="Arial"/>
          <w:iCs/>
        </w:rPr>
        <w:t>całego świata</w:t>
      </w:r>
      <w:r>
        <w:rPr>
          <w:rFonts w:ascii="Arial" w:hAnsi="Arial"/>
          <w:iCs/>
        </w:rPr>
        <w:t>.</w:t>
      </w:r>
    </w:p>
    <w:p w14:paraId="5B781124" w14:textId="77777777" w:rsidR="007347D6" w:rsidRPr="007347D6" w:rsidRDefault="007347D6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W 1871 ruszył zegar nastawiony na sukces </w:t>
      </w:r>
    </w:p>
    <w:p w14:paraId="28366FE4" w14:textId="4A21BC81" w:rsidR="00FF10FB" w:rsidRDefault="003315A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Wszystko zaczęło się na festynie: Franz </w:t>
      </w:r>
      <w:proofErr w:type="spellStart"/>
      <w:r>
        <w:rPr>
          <w:rFonts w:ascii="Arial" w:hAnsi="Arial"/>
          <w:iCs/>
        </w:rPr>
        <w:t>Pöttinger</w:t>
      </w:r>
      <w:proofErr w:type="spellEnd"/>
      <w:r w:rsidR="00B52464">
        <w:rPr>
          <w:rFonts w:ascii="Arial" w:hAnsi="Arial"/>
          <w:iCs/>
        </w:rPr>
        <w:t xml:space="preserve"> jako</w:t>
      </w:r>
      <w:r>
        <w:rPr>
          <w:rFonts w:ascii="Arial" w:hAnsi="Arial"/>
          <w:iCs/>
        </w:rPr>
        <w:t xml:space="preserve"> zmyślny zegarmistrz już w 19. stuleciu wiedział, że innowacja i patrzenie w przyszłość jest podstawą do osiągnięcia sukcesu. Z jego perspektywy precyzj</w:t>
      </w:r>
      <w:r w:rsidR="00B52464">
        <w:rPr>
          <w:rFonts w:ascii="Arial" w:hAnsi="Arial"/>
          <w:iCs/>
        </w:rPr>
        <w:t>a,</w:t>
      </w:r>
      <w:r>
        <w:rPr>
          <w:rFonts w:ascii="Arial" w:hAnsi="Arial"/>
          <w:iCs/>
        </w:rPr>
        <w:t xml:space="preserve"> z jaką pracuje zegarek musiała zadziałać również w maszynach po to, aby przynieść rolnikow</w:t>
      </w:r>
      <w:r w:rsidR="00B52464">
        <w:rPr>
          <w:rFonts w:ascii="Arial" w:hAnsi="Arial"/>
          <w:iCs/>
        </w:rPr>
        <w:t>i</w:t>
      </w:r>
      <w:r>
        <w:rPr>
          <w:rFonts w:ascii="Arial" w:hAnsi="Arial"/>
          <w:iCs/>
        </w:rPr>
        <w:t xml:space="preserve"> ułatwienie w jego pracy. To był moment, gdy Franz Pöttinger stworzył sieczkarnię. Za tę maszynę w 1871 roku na festynie w Linz (AT) otrzymał srebrny medal. To wyróżnienie sprzed 150 laty rozpoczyna historię firmy. Pöttinger od tej chwili jest w służbie techniki rolniczej. </w:t>
      </w:r>
    </w:p>
    <w:p w14:paraId="4B6F4130" w14:textId="644C81B5" w:rsidR="00C5525D" w:rsidRPr="00B6301F" w:rsidRDefault="006D4475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Cs/>
        </w:rPr>
        <w:t>Oprócz sieczkarni powstały wówczas również rozdrabniarki i prasy do owoców, sieczkarnie silosowe, rębaki do gałęzi i koparki do ziemniaków. W latach 50-dziesiątych dwudziestego wieku urządzeni</w:t>
      </w:r>
      <w:r w:rsidR="00B52464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do zbioru słomy, siana, trawy czy liści buraczanych był</w:t>
      </w:r>
      <w:r w:rsidR="00B52464">
        <w:rPr>
          <w:rFonts w:ascii="Arial" w:hAnsi="Arial"/>
          <w:iCs/>
        </w:rPr>
        <w:t>y</w:t>
      </w:r>
      <w:r>
        <w:rPr>
          <w:rFonts w:ascii="Arial" w:hAnsi="Arial"/>
          <w:iCs/>
        </w:rPr>
        <w:t xml:space="preserve"> hitem sprzedaży. Kilka lat później taśmociąg do zbioru siana zrewolucjonizował prace na stoku. Ta maszyna stała się kamieniem węgielnym pod budowę maszyn do zbioru zielonek. Ciągłe jej usprawnianie s</w:t>
      </w:r>
      <w:r w:rsidR="00B52464">
        <w:rPr>
          <w:rFonts w:ascii="Arial" w:hAnsi="Arial"/>
          <w:iCs/>
        </w:rPr>
        <w:t>t</w:t>
      </w:r>
      <w:r>
        <w:rPr>
          <w:rFonts w:ascii="Arial" w:hAnsi="Arial"/>
          <w:iCs/>
        </w:rPr>
        <w:t xml:space="preserve">worzyło </w:t>
      </w:r>
      <w:r w:rsidR="00B52464">
        <w:rPr>
          <w:rFonts w:ascii="Arial" w:hAnsi="Arial"/>
          <w:iCs/>
        </w:rPr>
        <w:t>bazę</w:t>
      </w:r>
      <w:r>
        <w:rPr>
          <w:rFonts w:ascii="Arial" w:hAnsi="Arial"/>
          <w:iCs/>
        </w:rPr>
        <w:t xml:space="preserve"> do skon</w:t>
      </w:r>
      <w:r w:rsidR="00B52464">
        <w:rPr>
          <w:rFonts w:ascii="Arial" w:hAnsi="Arial"/>
          <w:iCs/>
        </w:rPr>
        <w:t>s</w:t>
      </w:r>
      <w:r>
        <w:rPr>
          <w:rFonts w:ascii="Arial" w:hAnsi="Arial"/>
          <w:iCs/>
        </w:rPr>
        <w:t xml:space="preserve">truowania przyczepy samozbierającej. Pöttinger od tego momentu został światowym liderem w tym segmencie maszyn. Zakup Bawarskiej Fabryki Pługów (DE) w 1975 roku zapoczątkował pracę nad maszynami do uprawy gleby: brony wirnikowe, kultywatory i pługi weszły do oferty standardowej. Trzecią nogą firmy została technika siewu. Rozwój tego segmentu maszyn stał się możliwy poprzez zakup w 2001 roku fabryki </w:t>
      </w:r>
      <w:proofErr w:type="spellStart"/>
      <w:r>
        <w:rPr>
          <w:rFonts w:ascii="Arial" w:hAnsi="Arial"/>
          <w:iCs/>
        </w:rPr>
        <w:t>Rabe</w:t>
      </w:r>
      <w:proofErr w:type="spellEnd"/>
      <w:r>
        <w:rPr>
          <w:rFonts w:ascii="Arial" w:hAnsi="Arial"/>
          <w:iCs/>
        </w:rPr>
        <w:t xml:space="preserve"> w </w:t>
      </w:r>
      <w:proofErr w:type="spellStart"/>
      <w:r>
        <w:rPr>
          <w:rFonts w:ascii="Arial" w:hAnsi="Arial"/>
          <w:iCs/>
        </w:rPr>
        <w:t>Bernburg</w:t>
      </w:r>
      <w:r w:rsidR="00B52464">
        <w:rPr>
          <w:rFonts w:ascii="Arial" w:hAnsi="Arial"/>
          <w:iCs/>
        </w:rPr>
        <w:t>u</w:t>
      </w:r>
      <w:proofErr w:type="spellEnd"/>
      <w:r>
        <w:rPr>
          <w:rFonts w:ascii="Arial" w:hAnsi="Arial"/>
          <w:iCs/>
        </w:rPr>
        <w:t xml:space="preserve"> (DE). </w:t>
      </w:r>
    </w:p>
    <w:p w14:paraId="0624B398" w14:textId="77777777" w:rsidR="007835CA" w:rsidRPr="007835CA" w:rsidRDefault="007835CA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Flagi Pöttinger zawisły w wielu krajach</w:t>
      </w:r>
    </w:p>
    <w:p w14:paraId="490A89F0" w14:textId="400E47EE" w:rsidR="00C5525D" w:rsidRPr="00B6301F" w:rsidRDefault="007835CA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Cs/>
        </w:rPr>
        <w:t>Po udziale w pierwszych wystawach w Austrii i krajach sąsiadujących, rozpocz</w:t>
      </w:r>
      <w:r w:rsidR="00B52464">
        <w:rPr>
          <w:rFonts w:ascii="Arial" w:hAnsi="Arial"/>
          <w:iCs/>
        </w:rPr>
        <w:t>ę</w:t>
      </w:r>
      <w:r>
        <w:rPr>
          <w:rFonts w:ascii="Arial" w:hAnsi="Arial"/>
          <w:iCs/>
        </w:rPr>
        <w:t>ła się</w:t>
      </w:r>
      <w:r w:rsidR="00B52464">
        <w:rPr>
          <w:rFonts w:ascii="Arial" w:hAnsi="Arial"/>
          <w:iCs/>
        </w:rPr>
        <w:t xml:space="preserve"> od</w:t>
      </w:r>
      <w:r>
        <w:rPr>
          <w:rFonts w:ascii="Arial" w:hAnsi="Arial"/>
          <w:iCs/>
        </w:rPr>
        <w:t xml:space="preserve"> utworzeni</w:t>
      </w:r>
      <w:r w:rsidR="00B52464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w 1999 roku pierwszej firmy-córki we Francji, ekspan</w:t>
      </w:r>
      <w:r w:rsidR="00B52464">
        <w:rPr>
          <w:rFonts w:ascii="Arial" w:hAnsi="Arial"/>
          <w:iCs/>
        </w:rPr>
        <w:t>s</w:t>
      </w:r>
      <w:r>
        <w:rPr>
          <w:rFonts w:ascii="Arial" w:hAnsi="Arial"/>
          <w:iCs/>
        </w:rPr>
        <w:t xml:space="preserve">ja na </w:t>
      </w:r>
      <w:r>
        <w:rPr>
          <w:rFonts w:ascii="Arial" w:hAnsi="Arial"/>
          <w:iCs/>
        </w:rPr>
        <w:lastRenderedPageBreak/>
        <w:t>rynki międzynarodowe. W kolejnych latach powstało 14 firm-córek w Europie, Ameryce i Azji, w tym ostatnio ut</w:t>
      </w:r>
      <w:r w:rsidR="00B52464">
        <w:rPr>
          <w:rFonts w:ascii="Arial" w:hAnsi="Arial"/>
          <w:iCs/>
        </w:rPr>
        <w:t>w</w:t>
      </w:r>
      <w:r>
        <w:rPr>
          <w:rFonts w:ascii="Arial" w:hAnsi="Arial"/>
          <w:iCs/>
        </w:rPr>
        <w:t xml:space="preserve">orzona w 2020 roku firma w Polsce. </w:t>
      </w:r>
    </w:p>
    <w:p w14:paraId="345A8D1C" w14:textId="6C0636D5" w:rsidR="00B03A21" w:rsidRPr="00F868AE" w:rsidRDefault="00F868AE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Szanujemy przeszłość - patrzymy w przyszłość</w:t>
      </w:r>
    </w:p>
    <w:p w14:paraId="10E44B9C" w14:textId="77777777" w:rsidR="00B6301F" w:rsidRDefault="00C5525D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Pöttinger czuje się od zawsze mocno związany z rolnikami. Ostatnie wydarzenia na świecie pokazały, jak ważna jest produkcja i dostarczanie żywności w odpowiednej ilości i jakości. </w:t>
      </w:r>
      <w:r>
        <w:rPr>
          <w:rFonts w:ascii="Arial" w:hAnsi="Arial"/>
          <w:iCs/>
        </w:rPr>
        <w:t xml:space="preserve">,,Od ponad 150 lat Pöttinger pracuje na sukces swoich klientów. </w:t>
      </w:r>
      <w:r>
        <w:rPr>
          <w:rFonts w:ascii="Arial" w:hAnsi="Arial"/>
        </w:rPr>
        <w:t xml:space="preserve">Pöttinger jako przedsiębiorstwo rodzinne bardzo poważnie traktuje swoją odpowiedzialność za przyszłość kolejnych pokoleń i środowiska naturalnego. Naszym zadaniem jest rozwijanie techniki rolniczej, która sprawdzi się w rolnictwie we wszystkich jego aspektach, również w przyszłości" wyjaśnia strategię rozwoju przedsiębiorstwa Rzecznik Zarządu Gregor Dietachmayr. </w:t>
      </w:r>
    </w:p>
    <w:p w14:paraId="21354A62" w14:textId="77777777" w:rsidR="00157C31" w:rsidRPr="00957E6D" w:rsidRDefault="00157C3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1473599C" w14:textId="77777777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Podgląd zdjęć:</w:t>
      </w:r>
    </w:p>
    <w:p w14:paraId="28417E81" w14:textId="77777777" w:rsidR="00632BBA" w:rsidRPr="00F868AE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>Szanujemy przeszłość-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739EE39E" w14:textId="77777777" w:rsidR="00F868AE" w:rsidRPr="003A6489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</w:p>
          <w:p w14:paraId="318F0C8D" w14:textId="10E5874A" w:rsidR="00F868AE" w:rsidRPr="003A6489" w:rsidRDefault="00B16EDD" w:rsidP="00B16E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022C22F9" wp14:editId="1B4DC0AE">
                  <wp:extent cx="971550" cy="781050"/>
                  <wp:effectExtent l="0" t="0" r="0" b="0"/>
                  <wp:docPr id="52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77DEF4A0" w14:textId="271E294D" w:rsidR="00EA32EE" w:rsidRPr="003A6489" w:rsidRDefault="00B16EDD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BAC15F" wp14:editId="2272BF35">
                  <wp:extent cx="952500" cy="952500"/>
                  <wp:effectExtent l="0" t="0" r="0" b="0"/>
                  <wp:docPr id="522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7777777" w:rsidR="00F868AE" w:rsidRPr="003A6489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25AFF392" w:rsidR="00EA32EE" w:rsidRPr="003A6489" w:rsidRDefault="00B16EDD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86A5F1" wp14:editId="5B60A53D">
                  <wp:extent cx="952500" cy="733425"/>
                  <wp:effectExtent l="0" t="0" r="0" b="0"/>
                  <wp:docPr id="521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D0AFD" w:rsidRPr="003A6489" w14:paraId="7CF13A22" w14:textId="77777777" w:rsidTr="006D0AFD">
        <w:tc>
          <w:tcPr>
            <w:tcW w:w="2802" w:type="dxa"/>
            <w:shd w:val="clear" w:color="auto" w:fill="auto"/>
          </w:tcPr>
          <w:p w14:paraId="369AB969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Założyciel Franz Pöttinger z żoną Juliane</w:t>
            </w:r>
          </w:p>
          <w:p w14:paraId="68C7B03B" w14:textId="77777777" w:rsidR="00EA32EE" w:rsidRPr="00957E6D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FC0C563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Zgrabiarka z maszyną pociągową mocy 1 KM</w:t>
            </w:r>
          </w:p>
        </w:tc>
        <w:tc>
          <w:tcPr>
            <w:tcW w:w="2835" w:type="dxa"/>
            <w:shd w:val="clear" w:color="auto" w:fill="auto"/>
          </w:tcPr>
          <w:p w14:paraId="31614DC5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Zbiór siana dzięki zmechanizowaniu procesu załadunku stał się dziecinnie łatwy</w:t>
            </w:r>
          </w:p>
        </w:tc>
      </w:tr>
      <w:tr w:rsidR="006D0AFD" w:rsidRPr="006D0AFD" w14:paraId="23A84650" w14:textId="77777777" w:rsidTr="006D0AFD">
        <w:tc>
          <w:tcPr>
            <w:tcW w:w="2802" w:type="dxa"/>
            <w:shd w:val="clear" w:color="auto" w:fill="auto"/>
          </w:tcPr>
          <w:tbl>
            <w:tblPr>
              <w:tblW w:w="8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3"/>
            </w:tblGrid>
            <w:tr w:rsidR="00957E6D" w:rsidRPr="006D0AFD" w14:paraId="7A47323A" w14:textId="77777777" w:rsidTr="002D0605">
              <w:tc>
                <w:tcPr>
                  <w:tcW w:w="2802" w:type="dxa"/>
                  <w:shd w:val="clear" w:color="auto" w:fill="auto"/>
                </w:tcPr>
                <w:p w14:paraId="5102FA3F" w14:textId="77777777" w:rsidR="00957E6D" w:rsidRPr="006D0AFD" w:rsidRDefault="00D00E8F" w:rsidP="00957E6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hyperlink r:id="rId13" w:history="1">
                    <w:r w:rsidR="00957E6D" w:rsidRPr="00B71453"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https://www.poettinger.at/de_at/Newsroom/Pressebild/4705</w:t>
                    </w:r>
                  </w:hyperlink>
                </w:p>
              </w:tc>
            </w:tr>
          </w:tbl>
          <w:p w14:paraId="4D5013B3" w14:textId="36CF7D34" w:rsidR="00EA32EE" w:rsidRPr="006D0AFD" w:rsidRDefault="00EA32EE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1410A2DB" w14:textId="72A01BB1" w:rsidR="00EA32EE" w:rsidRPr="006D0AFD" w:rsidRDefault="00D00E8F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D0AFD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https://www.poettinger.at/de_at/Newsroom/Pressebild/366</w:t>
              </w:r>
            </w:hyperlink>
          </w:p>
        </w:tc>
        <w:tc>
          <w:tcPr>
            <w:tcW w:w="2835" w:type="dxa"/>
            <w:shd w:val="clear" w:color="auto" w:fill="auto"/>
          </w:tcPr>
          <w:p w14:paraId="5D446374" w14:textId="3B701365" w:rsidR="00EA32EE" w:rsidRPr="006D0AFD" w:rsidRDefault="00D00E8F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D0AFD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https://www.poettinger.at/de_at/Newsroom/Pressebild/365</w:t>
              </w:r>
            </w:hyperlink>
          </w:p>
        </w:tc>
      </w:tr>
    </w:tbl>
    <w:p w14:paraId="099E377E" w14:textId="77777777" w:rsidR="007434F1" w:rsidRPr="00957E6D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lang w:eastAsia="en-US"/>
        </w:rPr>
      </w:pPr>
    </w:p>
    <w:p w14:paraId="15C39ABE" w14:textId="77777777" w:rsidR="00EA32EE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>patrzymy w przyszłość.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EA32EE" w:rsidRPr="003A6489" w14:paraId="691153E3" w14:textId="77777777" w:rsidTr="00157C31">
        <w:tc>
          <w:tcPr>
            <w:tcW w:w="2802" w:type="dxa"/>
            <w:shd w:val="clear" w:color="auto" w:fill="auto"/>
          </w:tcPr>
          <w:p w14:paraId="0C1426D2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07EAB18B" w:rsidR="007434F1" w:rsidRPr="00157C31" w:rsidRDefault="00B16EDD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1BA793C" wp14:editId="57CDA974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5BFC9A9B" w14:textId="69021152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9C9EFC8" wp14:editId="1A708098">
                  <wp:extent cx="1143000" cy="762000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1B9341E" w14:textId="2D51585E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3007E3B" wp14:editId="2471658B">
                  <wp:extent cx="1143000" cy="76200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8D4" w:rsidRPr="003A6489" w14:paraId="051AE506" w14:textId="77777777" w:rsidTr="00157C31">
        <w:tc>
          <w:tcPr>
            <w:tcW w:w="2802" w:type="dxa"/>
            <w:shd w:val="clear" w:color="auto" w:fill="auto"/>
          </w:tcPr>
          <w:p w14:paraId="58CC285E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Zarząd firmy</w:t>
            </w:r>
          </w:p>
        </w:tc>
        <w:tc>
          <w:tcPr>
            <w:tcW w:w="2976" w:type="dxa"/>
            <w:shd w:val="clear" w:color="auto" w:fill="auto"/>
          </w:tcPr>
          <w:p w14:paraId="2B35967C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JUMBO 7220 COMBILINE, produkt flagowy</w:t>
            </w:r>
          </w:p>
        </w:tc>
        <w:tc>
          <w:tcPr>
            <w:tcW w:w="2835" w:type="dxa"/>
            <w:shd w:val="clear" w:color="auto" w:fill="auto"/>
          </w:tcPr>
          <w:p w14:paraId="41DAE1F2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Nowość: AEROSEM FDD, siewnik z przednim zbiornikiem</w:t>
            </w:r>
          </w:p>
        </w:tc>
      </w:tr>
      <w:tr w:rsidR="009F08D4" w:rsidRPr="003A6489" w14:paraId="75FD8E8E" w14:textId="77777777" w:rsidTr="00157C31">
        <w:tc>
          <w:tcPr>
            <w:tcW w:w="2802" w:type="dxa"/>
            <w:shd w:val="clear" w:color="auto" w:fill="auto"/>
          </w:tcPr>
          <w:p w14:paraId="73D0BE11" w14:textId="77777777" w:rsidR="00EA32EE" w:rsidRPr="003A6489" w:rsidRDefault="00D00E8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hyperlink r:id="rId19" w:history="1">
              <w:r w:rsidR="007434F1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https://www.poettinger.at/de_at/Newsroom/Pressebild/4062</w:t>
              </w:r>
            </w:hyperlink>
          </w:p>
        </w:tc>
        <w:tc>
          <w:tcPr>
            <w:tcW w:w="2976" w:type="dxa"/>
            <w:shd w:val="clear" w:color="auto" w:fill="auto"/>
          </w:tcPr>
          <w:p w14:paraId="2A18766E" w14:textId="77777777" w:rsidR="00EA32EE" w:rsidRPr="003A6489" w:rsidRDefault="00D00E8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hyperlink r:id="rId20" w:history="1">
              <w:r w:rsidR="007434F1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https://www.poettinger.at/de_at/Newsroom/Pressebild/4342</w:t>
              </w:r>
            </w:hyperlink>
          </w:p>
        </w:tc>
        <w:tc>
          <w:tcPr>
            <w:tcW w:w="2835" w:type="dxa"/>
            <w:shd w:val="clear" w:color="auto" w:fill="auto"/>
          </w:tcPr>
          <w:p w14:paraId="0784354D" w14:textId="77777777" w:rsidR="00EA32EE" w:rsidRPr="003A6489" w:rsidRDefault="00D00E8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hyperlink r:id="rId21" w:history="1">
              <w:r w:rsidR="007434F1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https://www.poettinger.at/de_at/Newsroom/Pressebild/4604</w:t>
              </w:r>
            </w:hyperlink>
          </w:p>
        </w:tc>
      </w:tr>
    </w:tbl>
    <w:p w14:paraId="1B52D7A6" w14:textId="77777777" w:rsidR="005F3ACC" w:rsidRPr="00957E6D" w:rsidRDefault="005F3AC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eastAsia="en-US"/>
        </w:rPr>
      </w:pPr>
    </w:p>
    <w:sectPr w:rsidR="005F3ACC" w:rsidRPr="00957E6D" w:rsidSect="00612F9A">
      <w:headerReference w:type="default" r:id="rId22"/>
      <w:footerReference w:type="default" r:id="rId23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0A0D" w14:textId="77777777" w:rsidR="00903490" w:rsidRDefault="00903490">
      <w:r>
        <w:separator/>
      </w:r>
    </w:p>
  </w:endnote>
  <w:endnote w:type="continuationSeparator" w:id="0">
    <w:p w14:paraId="593D116F" w14:textId="77777777" w:rsidR="00903490" w:rsidRDefault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07A" w14:textId="77777777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Landtechnik GmbH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AABC" w14:textId="77777777" w:rsidR="00903490" w:rsidRDefault="00903490">
      <w:r>
        <w:separator/>
      </w:r>
    </w:p>
  </w:footnote>
  <w:footnote w:type="continuationSeparator" w:id="0">
    <w:p w14:paraId="416419CF" w14:textId="77777777" w:rsidR="00903490" w:rsidRDefault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77777777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69CD141F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  <w:bookmarkStart w:id="1" w:name="_Hlk59095768"/>
    <w:r>
      <w:rPr>
        <w:noProof/>
      </w:rPr>
      <w:drawing>
        <wp:inline distT="0" distB="0" distL="0" distR="0" wp14:anchorId="1C584A6E" wp14:editId="66B5DC30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52CCB"/>
    <w:rsid w:val="00107182"/>
    <w:rsid w:val="00110DAA"/>
    <w:rsid w:val="00157C31"/>
    <w:rsid w:val="0018043B"/>
    <w:rsid w:val="002E03EA"/>
    <w:rsid w:val="003315A8"/>
    <w:rsid w:val="00362788"/>
    <w:rsid w:val="003A6489"/>
    <w:rsid w:val="00423E68"/>
    <w:rsid w:val="005E0A15"/>
    <w:rsid w:val="005F3ACC"/>
    <w:rsid w:val="00612F9A"/>
    <w:rsid w:val="00632BBA"/>
    <w:rsid w:val="006D0AFD"/>
    <w:rsid w:val="006D4475"/>
    <w:rsid w:val="0070325D"/>
    <w:rsid w:val="007347D6"/>
    <w:rsid w:val="007434F1"/>
    <w:rsid w:val="007835CA"/>
    <w:rsid w:val="007C6109"/>
    <w:rsid w:val="008447BF"/>
    <w:rsid w:val="00886C37"/>
    <w:rsid w:val="00903490"/>
    <w:rsid w:val="00957E6D"/>
    <w:rsid w:val="009A0AC8"/>
    <w:rsid w:val="009F08D4"/>
    <w:rsid w:val="00A048D0"/>
    <w:rsid w:val="00A27398"/>
    <w:rsid w:val="00A33469"/>
    <w:rsid w:val="00A532AA"/>
    <w:rsid w:val="00A56911"/>
    <w:rsid w:val="00A92AAE"/>
    <w:rsid w:val="00AE6FB7"/>
    <w:rsid w:val="00B03A21"/>
    <w:rsid w:val="00B16EDD"/>
    <w:rsid w:val="00B52464"/>
    <w:rsid w:val="00B6301F"/>
    <w:rsid w:val="00C5525D"/>
    <w:rsid w:val="00C650D6"/>
    <w:rsid w:val="00D00E8F"/>
    <w:rsid w:val="00E63B6C"/>
    <w:rsid w:val="00EA32EE"/>
    <w:rsid w:val="00F6135B"/>
    <w:rsid w:val="00F868A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05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46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oettinger.at/de_at/Newsroom/Pressebild/43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36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poettinger.at/de_at/Newsroom/Pressebild/406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366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5bfeec5d-2341-43a0-a233-0d83c313ace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728c92d-6b47-4c93-806e-5eb0731ba2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563F60C5.dotm</Template>
  <TotalTime>0</TotalTime>
  <Pages>2</Pages>
  <Words>453</Words>
  <Characters>3537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150 Jahre PÖTTINGER</vt:lpstr>
      <vt:lpstr>Presseinformation</vt:lpstr>
    </vt:vector>
  </TitlesOfParts>
  <Company>Poettinger Maschinenfabrik GmbH</Company>
  <LinksUpToDate>false</LinksUpToDate>
  <CharactersWithSpaces>3983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Edyta</cp:lastModifiedBy>
  <cp:revision>3</cp:revision>
  <cp:lastPrinted>2020-12-17T14:13:00Z</cp:lastPrinted>
  <dcterms:created xsi:type="dcterms:W3CDTF">2021-01-07T10:31:00Z</dcterms:created>
  <dcterms:modified xsi:type="dcterms:W3CDTF">2021-01-08T07:52:00Z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</Properties>
</file>